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КВИТАНЦИЯ О ПОЛУЧЕНИИ КРИПТОПЛАТЕЖА</w:t>
      </w:r>
    </w:p>
    <w:p>
      <w:pPr>
        <w:spacing w:after="120"/>
      </w:pPr>
      <w:r>
        <w:t xml:space="preserve">№ ________     Дата и время платежа: 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0"/>
        <w:gridCol w:w="5596"/>
      </w:tblGrid>
      <w:tr>
        <w:tc>
          <w:tcPr>
            <w:tcW w:type="pct" w:w="1900"/>
          </w:tcPr>
          <w:p>
            <w:r>
              <w:rPr>
                <w:b/>
                <w:bCs/>
              </w:rPr>
              <w:t xml:space="preserve">Поле</w:t>
            </w:r>
          </w:p>
        </w:tc>
        <w:tc>
          <w:tcPr>
            <w:tcW w:type="pct" w:w="3100"/>
          </w:tcPr>
          <w:p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Получено от (плательщик)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Получатель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Назначение платежа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Номер счёта / заказа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Сумма и монета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Сеть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Эквивалент в фиате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Хеш транзакции (TXID)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Адрес отправителя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Адрес получения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pct" w:w="1900"/>
          </w:tcPr>
          <w:p>
            <w:r>
              <w:rPr>
                <w:b w:val="false"/>
                <w:bCs w:val="false"/>
              </w:rPr>
              <w:t xml:space="preserve">Статус (подтверждено / ожидает / частично)</w:t>
            </w:r>
          </w:p>
        </w:tc>
        <w:tc>
          <w:tcPr>
            <w:tcW w:type="pct" w:w="3100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Подпись получателя: ______________________</w:t>
      </w:r>
    </w:p>
    <w:p>
      <w:pPr>
        <w:spacing w:after="120"/>
      </w:pPr>
      <w:r>
        <w:rPr>
          <w:sz w:val="16"/>
          <w:szCs w:val="16"/>
        </w:rPr>
        <w:t xml:space="preserve">Квитанция подтверждает получение криптовалютного перевода между сторонами. Это не фискальный чек и не налоговый документ.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Бесплатный шаблон с kot.cash/ru/tools/crypto-payment-receipt-generator — без регистрации. Онлайн-версия заполняется в браузере и ничего не сохраняет.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2026-10-12T19:40:32.565Z</dcterms:created>
  <dcterms:modified xsi:type="dcterms:W3CDTF">2026-10-12T19:40:32.565Z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