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Crypto inheritance &amp; backup checklist</w:t>
      </w:r>
    </w:p>
    <w:p>
      <w:pPr>
        <w:spacing w:after="120"/>
      </w:pPr>
      <w:r>
        <w:rPr>
          <w:b/>
          <w:bCs/>
        </w:rPr>
        <w:t xml:space="preserve">Never type or write seed phrases, private keys, passwords or PINs into this checklist or any website. The checklist records only WHERE things are and WHO knows what — the secrets themselves stay in the places you list.</w:t>
      </w:r>
    </w:p>
    <w:p>
      <w:pPr>
        <w:pStyle w:val="Heading2"/>
        <w:spacing w:after="120" w:before="200"/>
      </w:pPr>
      <w:r>
        <w:t xml:space="preserve">1. Inventory — what exists</w:t>
      </w:r>
    </w:p>
    <w:p>
      <w:pPr>
        <w:spacing w:after="120"/>
      </w:pPr>
      <w:r>
        <w:t xml:space="preserve">☐  List every wallet: hardware, mobile, desktop, multisig — by name and type, not by secret.</w:t>
      </w:r>
    </w:p>
    <w:p>
      <w:pPr>
        <w:spacing w:after="120"/>
      </w:pPr>
      <w:r>
        <w:t xml:space="preserve">☐  List every exchange and service account where crypto is held (exchange, lending, staking, custodial app).</w:t>
      </w:r>
    </w:p>
    <w:p>
      <w:pPr>
        <w:spacing w:after="120"/>
      </w:pPr>
      <w:r>
        <w:t xml:space="preserve">☐  Note which coins and networks each wallet uses (e.g. BTC on Bitcoin, USDT on TRON).</w:t>
      </w:r>
    </w:p>
    <w:p>
      <w:pPr>
        <w:spacing w:after="120"/>
      </w:pPr>
      <w:r>
        <w:t xml:space="preserve">☐  Write down whether any wallet uses a BIP39 passphrase (25th word) — only the fact, not the passphrase.</w:t>
      </w:r>
    </w:p>
    <w:p>
      <w:pPr>
        <w:spacing w:after="120"/>
      </w:pPr>
      <w:r>
        <w:t xml:space="preserve">☐  Record approximate holdings and the date, so heirs know what to look for.</w:t>
      </w:r>
    </w:p>
    <w:p>
      <w:pPr>
        <w:pStyle w:val="Heading2"/>
        <w:spacing w:after="120" w:before="200"/>
      </w:pPr>
      <w:r>
        <w:t xml:space="preserve">2. Backups — can it be recovered</w:t>
      </w:r>
    </w:p>
    <w:p>
      <w:pPr>
        <w:spacing w:after="120"/>
      </w:pPr>
      <w:r>
        <w:t xml:space="preserve">☐  Every seed phrase has at least one durable backup (metal or paper in a safe place).</w:t>
      </w:r>
    </w:p>
    <w:p>
      <w:pPr>
        <w:spacing w:after="120"/>
      </w:pPr>
      <w:r>
        <w:t xml:space="preserve">☐  Each backup has been test-restored on a spare device or with a watch-only check.</w:t>
      </w:r>
    </w:p>
    <w:p>
      <w:pPr>
        <w:spacing w:after="120"/>
      </w:pPr>
      <w:r>
        <w:t xml:space="preserve">☐  Backups are stored in at least two separate places that are not affected by the same fire or flood.</w:t>
      </w:r>
    </w:p>
    <w:p>
      <w:pPr>
        <w:spacing w:after="120"/>
      </w:pPr>
      <w:r>
        <w:t xml:space="preserve">☐  Passphrases, if used, are stored separately from the seed phrase they protect.</w:t>
      </w:r>
    </w:p>
    <w:p>
      <w:pPr>
        <w:spacing w:after="120"/>
      </w:pPr>
      <w:r>
        <w:t xml:space="preserve">☐  Hardware wallet PINs are recorded in a way the executor can access, separately from the device.</w:t>
      </w:r>
    </w:p>
    <w:p>
      <w:pPr>
        <w:pStyle w:val="Heading2"/>
        <w:spacing w:after="120" w:before="200"/>
      </w:pPr>
      <w:r>
        <w:t xml:space="preserve">3. Access — can the right person reach it</w:t>
      </w:r>
    </w:p>
    <w:p>
      <w:pPr>
        <w:spacing w:after="120"/>
      </w:pPr>
      <w:r>
        <w:t xml:space="preserve">☐  A trusted person knows that crypto exists and where the letter of instruction is.</w:t>
      </w:r>
    </w:p>
    <w:p>
      <w:pPr>
        <w:spacing w:after="120"/>
      </w:pPr>
      <w:r>
        <w:t xml:space="preserve">☐  Exchange accounts: 2FA recovery codes are stored with the other instructions.</w:t>
      </w:r>
    </w:p>
    <w:p>
      <w:pPr>
        <w:spacing w:after="120"/>
      </w:pPr>
      <w:r>
        <w:t xml:space="preserve">☐  E-mail and phone number used for exchange accounts can be accessed by the executor.</w:t>
      </w:r>
    </w:p>
    <w:p>
      <w:pPr>
        <w:spacing w:after="120"/>
      </w:pPr>
      <w:r>
        <w:t xml:space="preserve">☐  If you use multisig, the executor knows how many keys are needed and where each one is.</w:t>
      </w:r>
    </w:p>
    <w:p>
      <w:pPr>
        <w:spacing w:after="120"/>
      </w:pPr>
      <w:r>
        <w:t xml:space="preserve">☐  No single person or location holds everything needed to steal the funds while you are alive.</w:t>
      </w:r>
    </w:p>
    <w:p>
      <w:pPr>
        <w:pStyle w:val="Heading2"/>
        <w:spacing w:after="120" w:before="200"/>
      </w:pPr>
      <w:r>
        <w:t xml:space="preserve">4. Instructions — can a non-expert follow them</w:t>
      </w:r>
    </w:p>
    <w:p>
      <w:pPr>
        <w:spacing w:after="120"/>
      </w:pPr>
      <w:r>
        <w:t xml:space="preserve">☐  A letter of instruction explains in plain words: which wallet app to install, how to restore, where to send funds.</w:t>
      </w:r>
    </w:p>
    <w:p>
      <w:pPr>
        <w:spacing w:after="120"/>
      </w:pPr>
      <w:r>
        <w:t xml:space="preserve">☐  It warns heirs about scams: nobody legitimate will ask them for the seed phrase.</w:t>
      </w:r>
    </w:p>
    <w:p>
      <w:pPr>
        <w:spacing w:after="120"/>
      </w:pPr>
      <w:r>
        <w:t xml:space="preserve">☐  It names a technically capable person heirs can ask for help (who does not hold the secrets).</w:t>
      </w:r>
    </w:p>
    <w:p>
      <w:pPr>
        <w:spacing w:after="120"/>
      </w:pPr>
      <w:r>
        <w:t xml:space="preserve">☐  It mentions tax: heirs may need cost-basis records — say where your trade history exports are.</w:t>
      </w:r>
    </w:p>
    <w:p>
      <w:pPr>
        <w:spacing w:after="120"/>
      </w:pPr>
      <w:r>
        <w:t xml:space="preserve">☐  Your will or estate documents mention that digital assets exist (without including secrets).</w:t>
      </w:r>
    </w:p>
    <w:p>
      <w:pPr>
        <w:pStyle w:val="Heading2"/>
        <w:spacing w:after="120" w:before="200"/>
      </w:pPr>
      <w:r>
        <w:t xml:space="preserve">5. Maintenance</w:t>
      </w:r>
    </w:p>
    <w:p>
      <w:pPr>
        <w:spacing w:after="120"/>
      </w:pPr>
      <w:r>
        <w:t xml:space="preserve">☐  Review this checklist once a year and after every new wallet or exchange.</w:t>
      </w:r>
    </w:p>
    <w:p>
      <w:pPr>
        <w:spacing w:after="120"/>
      </w:pPr>
      <w:r>
        <w:t xml:space="preserve">☐  Update the inventory when you move funds between wallets.</w:t>
      </w:r>
    </w:p>
    <w:p>
      <w:pPr>
        <w:spacing w:after="120"/>
      </w:pPr>
      <w:r>
        <w:t xml:space="preserve">☐  Retire old wallets properly: move funds out and mark the backup as obsolete.</w:t>
      </w:r>
    </w:p>
    <w:p>
      <w:pPr>
        <w:pStyle w:val="Heading2"/>
        <w:spacing w:after="120" w:before="200"/>
      </w:pPr>
      <w:r>
        <w:t xml:space="preserve">To fill in by hand after printing (no secrets):</w:t>
      </w:r>
    </w:p>
    <w:p>
      <w:pPr>
        <w:spacing w:after="120"/>
      </w:pPr>
      <w:r>
        <w:t xml:space="preserve">Date of this review: ________________________________________________</w:t>
      </w:r>
    </w:p>
    <w:p>
      <w:pPr>
        <w:spacing w:after="120"/>
      </w:pPr>
      <w:r>
        <w:t xml:space="preserve">Person who can act for me (executor / trusted person): ________________________________________________</w:t>
      </w:r>
    </w:p>
    <w:p>
      <w:pPr>
        <w:spacing w:after="120"/>
      </w:pPr>
      <w:r>
        <w:t xml:space="preserve">Lawyer or notary who holds the letter of instruction: ________________________________________________</w:t>
      </w:r>
    </w:p>
    <w:p>
      <w:pPr>
        <w:spacing w:after="120"/>
      </w:pPr>
      <w:r>
        <w:t xml:space="preserve">Where the letter of instruction is kept: ________________________________________________</w:t>
      </w:r>
    </w:p>
    <w:p>
      <w:pPr>
        <w:spacing w:after="120"/>
      </w:pPr>
      <w:r>
        <w:t xml:space="preserve">Next review date: ________________________________________________</w:t>
      </w:r>
    </w:p>
    <w:p>
      <w:pPr>
        <w:spacing w:after="120"/>
      </w:pPr>
      <w:r>
        <w:rPr>
          <w:i/>
          <w:iCs/>
          <w:sz w:val="16"/>
          <w:szCs w:val="16"/>
        </w:rPr>
        <w:t xml:space="preserve">Free template from kot.cash/tools/crypto-inheritance-checklist — no sign-up. The online version fills in your browser and stores nothing.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KOT.CASH</dc:creator>
  <cp:lastModifiedBy>Un-named</cp:lastModifiedBy>
  <cp:revision>1</cp:revision>
  <dcterms:created xsi:type="dcterms:W3CDTF">2026-10-12T19:40:32.589Z</dcterms:created>
  <dcterms:modified xsi:type="dcterms:W3CDTF">2026-10-12T19:40:32.589Z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