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Чек-лист наследования и резервного копирования криптовалюты</w:t>
      </w:r>
    </w:p>
    <w:p>
      <w:pPr>
        <w:spacing w:after="120"/>
      </w:pPr>
      <w:r>
        <w:rPr>
          <w:b/>
          <w:bCs/>
        </w:rPr>
        <w:t xml:space="preserve">Никогда не вводите и не записывайте в этот чек-лист или на любой сайт сид-фразы, приватные ключи, пароли и PIN-коды. Чек-лист фиксирует только ГДЕ что лежит и КТО что знает — сами секреты остаются в указанных вами местах.</w:t>
      </w:r>
    </w:p>
    <w:p>
      <w:pPr>
        <w:pStyle w:val="Heading2"/>
        <w:spacing w:after="120" w:before="200"/>
      </w:pPr>
      <w:r>
        <w:t xml:space="preserve">1. Опись — что есть</w:t>
      </w:r>
    </w:p>
    <w:p>
      <w:pPr>
        <w:spacing w:after="120"/>
      </w:pPr>
      <w:r>
        <w:t xml:space="preserve">☐  Перечислите все кошельки: аппаратные, мобильные, десктопные, мультиподписные — по названию и типу, без секретов.</w:t>
      </w:r>
    </w:p>
    <w:p>
      <w:pPr>
        <w:spacing w:after="120"/>
      </w:pPr>
      <w:r>
        <w:t xml:space="preserve">☐  Перечислите все биржи и сервисы, где хранится криптовалюта (биржа, кредитование, стейкинг, кастодиальное приложение).</w:t>
      </w:r>
    </w:p>
    <w:p>
      <w:pPr>
        <w:spacing w:after="120"/>
      </w:pPr>
      <w:r>
        <w:t xml:space="preserve">☐  Отметьте, какие монеты и сети использует каждый кошелёк (например, BTC в Bitcoin, USDT в TRON).</w:t>
      </w:r>
    </w:p>
    <w:p>
      <w:pPr>
        <w:spacing w:after="120"/>
      </w:pPr>
      <w:r>
        <w:t xml:space="preserve">☐  Укажите, используется ли в кошельке парольная фраза BIP39 (25-е слово) — только сам факт, без фразы.</w:t>
      </w:r>
    </w:p>
    <w:p>
      <w:pPr>
        <w:spacing w:after="120"/>
      </w:pPr>
      <w:r>
        <w:t xml:space="preserve">☐  Запишите примерные суммы и дату, чтобы наследники знали, что искать.</w:t>
      </w:r>
    </w:p>
    <w:p>
      <w:pPr>
        <w:pStyle w:val="Heading2"/>
        <w:spacing w:after="120" w:before="200"/>
      </w:pPr>
      <w:r>
        <w:t xml:space="preserve">2. Резервные копии — можно ли восстановить</w:t>
      </w:r>
    </w:p>
    <w:p>
      <w:pPr>
        <w:spacing w:after="120"/>
      </w:pPr>
      <w:r>
        <w:t xml:space="preserve">☐  У каждой сид-фразы есть хотя бы одна надёжная копия (металл или бумага в безопасном месте).</w:t>
      </w:r>
    </w:p>
    <w:p>
      <w:pPr>
        <w:spacing w:after="120"/>
      </w:pPr>
      <w:r>
        <w:t xml:space="preserve">☐  Каждая копия проверена восстановлением на запасном устройстве или через watch-only.</w:t>
      </w:r>
    </w:p>
    <w:p>
      <w:pPr>
        <w:spacing w:after="120"/>
      </w:pPr>
      <w:r>
        <w:t xml:space="preserve">☐  Копии хранятся минимум в двух разных местах, которые не пострадают от одного пожара или потопа.</w:t>
      </w:r>
    </w:p>
    <w:p>
      <w:pPr>
        <w:spacing w:after="120"/>
      </w:pPr>
      <w:r>
        <w:t xml:space="preserve">☐  Парольные фразы, если есть, хранятся отдельно от сид-фразы, которую защищают.</w:t>
      </w:r>
    </w:p>
    <w:p>
      <w:pPr>
        <w:spacing w:after="120"/>
      </w:pPr>
      <w:r>
        <w:t xml:space="preserve">☐  PIN-коды аппаратных кошельков записаны так, чтобы исполнитель мог их получить, отдельно от устройства.</w:t>
      </w:r>
    </w:p>
    <w:p>
      <w:pPr>
        <w:pStyle w:val="Heading2"/>
        <w:spacing w:after="120" w:before="200"/>
      </w:pPr>
      <w:r>
        <w:t xml:space="preserve">3. Доступ — дойдёт ли нужный человек</w:t>
      </w:r>
    </w:p>
    <w:p>
      <w:pPr>
        <w:spacing w:after="120"/>
      </w:pPr>
      <w:r>
        <w:t xml:space="preserve">☐  Доверенный человек знает, что криптовалюта существует и где лежит письмо-инструкция.</w:t>
      </w:r>
    </w:p>
    <w:p>
      <w:pPr>
        <w:spacing w:after="120"/>
      </w:pPr>
      <w:r>
        <w:t xml:space="preserve">☐  Для биржевых аккаунтов коды восстановления 2FA хранятся вместе с остальными инструкциями.</w:t>
      </w:r>
    </w:p>
    <w:p>
      <w:pPr>
        <w:spacing w:after="120"/>
      </w:pPr>
      <w:r>
        <w:t xml:space="preserve">☐  Исполнитель сможет получить доступ к e-mail и номеру телефона, привязанным к биржам.</w:t>
      </w:r>
    </w:p>
    <w:p>
      <w:pPr>
        <w:spacing w:after="120"/>
      </w:pPr>
      <w:r>
        <w:t xml:space="preserve">☐  Если используется мультиподпись, исполнитель знает, сколько ключей нужно и где каждый.</w:t>
      </w:r>
    </w:p>
    <w:p>
      <w:pPr>
        <w:spacing w:after="120"/>
      </w:pPr>
      <w:r>
        <w:t xml:space="preserve">☐  Ни у одного человека и ни в одном месте нет всего, что нужно для кражи средств, пока вы живы.</w:t>
      </w:r>
    </w:p>
    <w:p>
      <w:pPr>
        <w:pStyle w:val="Heading2"/>
        <w:spacing w:after="120" w:before="200"/>
      </w:pPr>
      <w:r>
        <w:t xml:space="preserve">4. Инструкция — справится ли неспециалист</w:t>
      </w:r>
    </w:p>
    <w:p>
      <w:pPr>
        <w:spacing w:after="120"/>
      </w:pPr>
      <w:r>
        <w:t xml:space="preserve">☐  Письмо-инструкция простыми словами объясняет: какое приложение установить, как восстановить кошелёк, куда переводить средства.</w:t>
      </w:r>
    </w:p>
    <w:p>
      <w:pPr>
        <w:spacing w:after="120"/>
      </w:pPr>
      <w:r>
        <w:t xml:space="preserve">☐  В нём есть предупреждение о мошенниках: честный человек никогда не попросит сид-фразу.</w:t>
      </w:r>
    </w:p>
    <w:p>
      <w:pPr>
        <w:spacing w:after="120"/>
      </w:pPr>
      <w:r>
        <w:t xml:space="preserve">☐  Указан технически грамотный человек, к которому можно обратиться за помощью (он не хранит секреты).</w:t>
      </w:r>
    </w:p>
    <w:p>
      <w:pPr>
        <w:spacing w:after="120"/>
      </w:pPr>
      <w:r>
        <w:t xml:space="preserve">☐  Упомянуты налоги: наследникам может понадобиться история покупок — укажите, где лежат выгрузки сделок.</w:t>
      </w:r>
    </w:p>
    <w:p>
      <w:pPr>
        <w:spacing w:after="120"/>
      </w:pPr>
      <w:r>
        <w:t xml:space="preserve">☐  В завещании или документах о наследстве упомянуто, что цифровые активы существуют (без секретов).</w:t>
      </w:r>
    </w:p>
    <w:p>
      <w:pPr>
        <w:pStyle w:val="Heading2"/>
        <w:spacing w:after="120" w:before="200"/>
      </w:pPr>
      <w:r>
        <w:t xml:space="preserve">5. Поддержка</w:t>
      </w:r>
    </w:p>
    <w:p>
      <w:pPr>
        <w:spacing w:after="120"/>
      </w:pPr>
      <w:r>
        <w:t xml:space="preserve">☐  Пересматривайте чек-лист раз в год и после каждого нового кошелька или биржи.</w:t>
      </w:r>
    </w:p>
    <w:p>
      <w:pPr>
        <w:spacing w:after="120"/>
      </w:pPr>
      <w:r>
        <w:t xml:space="preserve">☐  Обновляйте опись, когда переводите средства между кошельками.</w:t>
      </w:r>
    </w:p>
    <w:p>
      <w:pPr>
        <w:spacing w:after="120"/>
      </w:pPr>
      <w:r>
        <w:t xml:space="preserve">☐  Правильно выводите старые кошельки из оборота: переведите средства и пометьте копию как устаревшую.</w:t>
      </w:r>
    </w:p>
    <w:p>
      <w:pPr>
        <w:pStyle w:val="Heading2"/>
        <w:spacing w:after="120" w:before="200"/>
      </w:pPr>
      <w:r>
        <w:t xml:space="preserve">Заполнить от руки после печати (без секретов):</w:t>
      </w:r>
    </w:p>
    <w:p>
      <w:pPr>
        <w:spacing w:after="120"/>
      </w:pPr>
      <w:r>
        <w:t xml:space="preserve">Дата проверки: ________________________________________________</w:t>
      </w:r>
    </w:p>
    <w:p>
      <w:pPr>
        <w:spacing w:after="120"/>
      </w:pPr>
      <w:r>
        <w:t xml:space="preserve">Кто может действовать за меня (исполнитель / доверенное лицо): ________________________________________________</w:t>
      </w:r>
    </w:p>
    <w:p>
      <w:pPr>
        <w:spacing w:after="120"/>
      </w:pPr>
      <w:r>
        <w:t xml:space="preserve">Юрист или нотариус, у которого хранится инструкция: ________________________________________________</w:t>
      </w:r>
    </w:p>
    <w:p>
      <w:pPr>
        <w:spacing w:after="120"/>
      </w:pPr>
      <w:r>
        <w:t xml:space="preserve">Где хранится письмо-инструкция: ________________________________________________</w:t>
      </w:r>
    </w:p>
    <w:p>
      <w:pPr>
        <w:spacing w:after="120"/>
      </w:pPr>
      <w:r>
        <w:t xml:space="preserve">Дата следующей проверки: ________________________________________________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Бесплатный шаблон с kot.cash/ru/tools/crypto-inheritance-checklist — без регистрации. Онлайн-версия заполняется в браузере и ничего не сохраняет.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KOT.CASH</dc:creator>
  <cp:lastModifiedBy>Un-named</cp:lastModifiedBy>
  <cp:revision>1</cp:revision>
  <dcterms:created xsi:type="dcterms:W3CDTF">2026-10-12T19:40:32.599Z</dcterms:created>
  <dcterms:modified xsi:type="dcterms:W3CDTF">2026-10-12T19:40:32.599Z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